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F65EF" w:rsidRDefault="00EF65EF" w:rsidP="00EF65EF">
      <w:pPr>
        <w:spacing w:line="480" w:lineRule="auto"/>
        <w:jc w:val="center"/>
        <w:rPr>
          <w:rFonts w:ascii="Times New Roman" w:hAnsi="Times New Roman" w:cs="Times New Roman"/>
          <w:b/>
          <w:sz w:val="24"/>
          <w:szCs w:val="24"/>
        </w:rPr>
      </w:pPr>
    </w:p>
    <w:p w:rsidR="00EF65EF" w:rsidRDefault="00EF65EF" w:rsidP="00EF65EF">
      <w:pPr>
        <w:spacing w:line="480" w:lineRule="auto"/>
        <w:jc w:val="center"/>
        <w:rPr>
          <w:rFonts w:ascii="Times New Roman" w:hAnsi="Times New Roman" w:cs="Times New Roman"/>
          <w:b/>
          <w:sz w:val="24"/>
          <w:szCs w:val="24"/>
        </w:rPr>
      </w:pPr>
    </w:p>
    <w:p w:rsidR="00EF65EF" w:rsidRDefault="00EF65EF" w:rsidP="00EF65EF">
      <w:pPr>
        <w:spacing w:line="480" w:lineRule="auto"/>
        <w:jc w:val="center"/>
        <w:rPr>
          <w:rFonts w:ascii="Times New Roman" w:hAnsi="Times New Roman" w:cs="Times New Roman"/>
          <w:b/>
          <w:sz w:val="24"/>
          <w:szCs w:val="24"/>
        </w:rPr>
      </w:pPr>
    </w:p>
    <w:p w:rsidR="00EF65EF" w:rsidRDefault="00EF65EF" w:rsidP="00EF65EF">
      <w:pPr>
        <w:spacing w:line="480" w:lineRule="auto"/>
        <w:jc w:val="center"/>
        <w:rPr>
          <w:rFonts w:ascii="Times New Roman" w:hAnsi="Times New Roman" w:cs="Times New Roman"/>
          <w:b/>
          <w:sz w:val="24"/>
          <w:szCs w:val="24"/>
        </w:rPr>
      </w:pPr>
    </w:p>
    <w:p w:rsidR="00EF65EF" w:rsidRDefault="00EF65EF" w:rsidP="00EF65EF">
      <w:pPr>
        <w:spacing w:line="480" w:lineRule="auto"/>
        <w:jc w:val="center"/>
        <w:rPr>
          <w:rFonts w:ascii="Times New Roman" w:hAnsi="Times New Roman" w:cs="Times New Roman"/>
          <w:b/>
          <w:sz w:val="24"/>
          <w:szCs w:val="24"/>
        </w:rPr>
      </w:pPr>
    </w:p>
    <w:p w:rsidR="00EF65EF" w:rsidRDefault="00EF65EF" w:rsidP="00EF65EF">
      <w:pPr>
        <w:spacing w:line="480" w:lineRule="auto"/>
        <w:jc w:val="center"/>
        <w:rPr>
          <w:rFonts w:ascii="Times New Roman" w:hAnsi="Times New Roman" w:cs="Times New Roman"/>
          <w:b/>
          <w:sz w:val="24"/>
          <w:szCs w:val="24"/>
        </w:rPr>
      </w:pPr>
    </w:p>
    <w:p w:rsidR="00EF65EF" w:rsidRDefault="00EF65EF" w:rsidP="00EF65EF">
      <w:pPr>
        <w:spacing w:line="480" w:lineRule="auto"/>
        <w:jc w:val="center"/>
        <w:rPr>
          <w:rFonts w:ascii="Times New Roman" w:hAnsi="Times New Roman" w:cs="Times New Roman"/>
          <w:b/>
          <w:sz w:val="24"/>
          <w:szCs w:val="24"/>
        </w:rPr>
      </w:pPr>
    </w:p>
    <w:p w:rsidR="00EF65EF" w:rsidRPr="00EF65EF" w:rsidRDefault="00AC7393" w:rsidP="00EF65EF">
      <w:pPr>
        <w:spacing w:line="480" w:lineRule="auto"/>
        <w:jc w:val="center"/>
        <w:rPr>
          <w:rFonts w:ascii="Times New Roman" w:hAnsi="Times New Roman" w:cs="Times New Roman"/>
          <w:b/>
          <w:sz w:val="24"/>
          <w:szCs w:val="24"/>
        </w:rPr>
      </w:pPr>
      <w:r w:rsidRPr="00EF65EF">
        <w:rPr>
          <w:rFonts w:ascii="Times New Roman" w:hAnsi="Times New Roman" w:cs="Times New Roman"/>
          <w:b/>
          <w:sz w:val="24"/>
          <w:szCs w:val="24"/>
        </w:rPr>
        <w:t xml:space="preserve">Chronic </w:t>
      </w:r>
      <w:r w:rsidR="006277AF" w:rsidRPr="00EF65EF">
        <w:rPr>
          <w:rFonts w:ascii="Times New Roman" w:hAnsi="Times New Roman" w:cs="Times New Roman"/>
          <w:b/>
          <w:sz w:val="24"/>
          <w:szCs w:val="24"/>
        </w:rPr>
        <w:t>Renal Failure</w:t>
      </w:r>
    </w:p>
    <w:p w:rsidR="00EF65EF" w:rsidRDefault="00AC7393" w:rsidP="00EF65E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6277AF">
        <w:rPr>
          <w:rFonts w:ascii="Times New Roman" w:hAnsi="Times New Roman" w:cs="Times New Roman"/>
          <w:sz w:val="24"/>
          <w:szCs w:val="24"/>
        </w:rPr>
        <w:t>Name</w:t>
      </w:r>
    </w:p>
    <w:p w:rsidR="00EF65EF" w:rsidRDefault="00AC7393" w:rsidP="00EF65E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F65EF" w:rsidRDefault="00AC7393" w:rsidP="00EF65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F65EF" w:rsidRDefault="00AC7393" w:rsidP="00EF65EF">
      <w:pPr>
        <w:spacing w:line="480" w:lineRule="auto"/>
        <w:jc w:val="center"/>
        <w:rPr>
          <w:rFonts w:ascii="Times New Roman" w:hAnsi="Times New Roman" w:cs="Times New Roman"/>
          <w:sz w:val="24"/>
          <w:szCs w:val="24"/>
        </w:rPr>
      </w:pPr>
      <w:r>
        <w:rPr>
          <w:rFonts w:ascii="Times New Roman" w:hAnsi="Times New Roman" w:cs="Times New Roman"/>
          <w:sz w:val="24"/>
          <w:szCs w:val="24"/>
        </w:rPr>
        <w:t>Lecturer</w:t>
      </w:r>
    </w:p>
    <w:p w:rsidR="00EF65EF" w:rsidRDefault="00AC7393" w:rsidP="00EF65E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F65EF" w:rsidRDefault="00EF65EF" w:rsidP="00DA01C8">
      <w:pPr>
        <w:spacing w:line="480" w:lineRule="auto"/>
        <w:rPr>
          <w:rFonts w:ascii="Times New Roman" w:hAnsi="Times New Roman" w:cs="Times New Roman"/>
          <w:sz w:val="24"/>
          <w:szCs w:val="24"/>
        </w:rPr>
      </w:pPr>
    </w:p>
    <w:p w:rsidR="00EF65EF" w:rsidRDefault="00EF65EF" w:rsidP="00DA01C8">
      <w:pPr>
        <w:spacing w:line="480" w:lineRule="auto"/>
        <w:rPr>
          <w:rFonts w:ascii="Times New Roman" w:hAnsi="Times New Roman" w:cs="Times New Roman"/>
          <w:sz w:val="24"/>
          <w:szCs w:val="24"/>
        </w:rPr>
      </w:pPr>
    </w:p>
    <w:p w:rsidR="00EF65EF" w:rsidRDefault="00AC7393">
      <w:pPr>
        <w:rPr>
          <w:rFonts w:ascii="Times New Roman" w:hAnsi="Times New Roman" w:cs="Times New Roman"/>
          <w:sz w:val="24"/>
          <w:szCs w:val="24"/>
        </w:rPr>
      </w:pPr>
      <w:r>
        <w:rPr>
          <w:rFonts w:ascii="Times New Roman" w:hAnsi="Times New Roman" w:cs="Times New Roman"/>
          <w:sz w:val="24"/>
          <w:szCs w:val="24"/>
        </w:rPr>
        <w:br w:type="page"/>
      </w:r>
    </w:p>
    <w:p w:rsidR="004A48CA" w:rsidRDefault="00AC7393" w:rsidP="00DA01C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277AF">
        <w:rPr>
          <w:rFonts w:ascii="Times New Roman" w:hAnsi="Times New Roman" w:cs="Times New Roman"/>
          <w:sz w:val="24"/>
          <w:szCs w:val="24"/>
        </w:rPr>
        <w:t xml:space="preserve">                 </w:t>
      </w:r>
      <w:r>
        <w:rPr>
          <w:rFonts w:ascii="Times New Roman" w:hAnsi="Times New Roman" w:cs="Times New Roman"/>
          <w:sz w:val="24"/>
          <w:szCs w:val="24"/>
        </w:rPr>
        <w:t xml:space="preserve">  </w:t>
      </w:r>
      <w:r w:rsidR="00DA01C8" w:rsidRPr="00DA01C8">
        <w:rPr>
          <w:rFonts w:ascii="Times New Roman" w:hAnsi="Times New Roman" w:cs="Times New Roman"/>
          <w:sz w:val="24"/>
          <w:szCs w:val="24"/>
        </w:rPr>
        <w:t xml:space="preserve">Chronic </w:t>
      </w:r>
      <w:r w:rsidR="00DA01C8">
        <w:rPr>
          <w:rFonts w:ascii="Times New Roman" w:hAnsi="Times New Roman" w:cs="Times New Roman"/>
          <w:sz w:val="24"/>
          <w:szCs w:val="24"/>
        </w:rPr>
        <w:t>renal failure is</w:t>
      </w:r>
      <w:r w:rsidR="00DA01C8" w:rsidRPr="00DA01C8">
        <w:rPr>
          <w:rFonts w:ascii="Times New Roman" w:hAnsi="Times New Roman" w:cs="Times New Roman"/>
          <w:sz w:val="24"/>
          <w:szCs w:val="24"/>
        </w:rPr>
        <w:t xml:space="preserve"> associated</w:t>
      </w:r>
      <w:r w:rsidR="00DA01C8">
        <w:rPr>
          <w:rFonts w:ascii="Times New Roman" w:hAnsi="Times New Roman" w:cs="Times New Roman"/>
          <w:sz w:val="24"/>
          <w:szCs w:val="24"/>
        </w:rPr>
        <w:t xml:space="preserve"> with damaged kidneys that are no longer functioning properly. </w:t>
      </w:r>
      <w:r>
        <w:rPr>
          <w:rFonts w:ascii="Times New Roman" w:hAnsi="Times New Roman" w:cs="Times New Roman"/>
          <w:sz w:val="24"/>
          <w:szCs w:val="24"/>
        </w:rPr>
        <w:t xml:space="preserve">The patient is subjected to several conditions that make him or her not to have a normal life. </w:t>
      </w:r>
      <w:r w:rsidR="00676418">
        <w:rPr>
          <w:rFonts w:ascii="Times New Roman" w:hAnsi="Times New Roman" w:cs="Times New Roman"/>
          <w:sz w:val="24"/>
          <w:szCs w:val="24"/>
        </w:rPr>
        <w:t xml:space="preserve">The various complications accompanied by chronic renal failure include; high blood pressure, </w:t>
      </w:r>
      <w:r w:rsidR="00BE3C50">
        <w:rPr>
          <w:rFonts w:ascii="Times New Roman" w:hAnsi="Times New Roman" w:cs="Times New Roman"/>
          <w:sz w:val="24"/>
          <w:szCs w:val="24"/>
        </w:rPr>
        <w:t>low blood count or anemia, damaged nerves, and a week body</w:t>
      </w:r>
      <w:r w:rsidR="00E837D0" w:rsidRPr="00E837D0">
        <w:t xml:space="preserve"> </w:t>
      </w:r>
      <w:r w:rsidR="00E837D0">
        <w:rPr>
          <w:rFonts w:ascii="Times New Roman" w:hAnsi="Times New Roman" w:cs="Times New Roman"/>
          <w:sz w:val="24"/>
          <w:szCs w:val="24"/>
        </w:rPr>
        <w:t>(RG &amp; MS, 2018</w:t>
      </w:r>
      <w:r w:rsidR="00E837D0" w:rsidRPr="00E837D0">
        <w:rPr>
          <w:rFonts w:ascii="Times New Roman" w:hAnsi="Times New Roman" w:cs="Times New Roman"/>
          <w:sz w:val="24"/>
          <w:szCs w:val="24"/>
        </w:rPr>
        <w:t>)</w:t>
      </w:r>
      <w:r w:rsidR="00BE3C50">
        <w:rPr>
          <w:rFonts w:ascii="Times New Roman" w:hAnsi="Times New Roman" w:cs="Times New Roman"/>
          <w:sz w:val="24"/>
          <w:szCs w:val="24"/>
        </w:rPr>
        <w:t xml:space="preserve">. </w:t>
      </w:r>
      <w:r w:rsidR="000A3FAE">
        <w:rPr>
          <w:rFonts w:ascii="Times New Roman" w:hAnsi="Times New Roman" w:cs="Times New Roman"/>
          <w:sz w:val="24"/>
          <w:szCs w:val="24"/>
        </w:rPr>
        <w:t xml:space="preserve">Chronic diseases also make the patient </w:t>
      </w:r>
      <w:r w:rsidR="00511D07">
        <w:rPr>
          <w:rFonts w:ascii="Times New Roman" w:hAnsi="Times New Roman" w:cs="Times New Roman"/>
          <w:sz w:val="24"/>
          <w:szCs w:val="24"/>
        </w:rPr>
        <w:t>vulnerable</w:t>
      </w:r>
      <w:r w:rsidR="004D7782">
        <w:rPr>
          <w:rFonts w:ascii="Times New Roman" w:hAnsi="Times New Roman" w:cs="Times New Roman"/>
          <w:sz w:val="24"/>
          <w:szCs w:val="24"/>
        </w:rPr>
        <w:t xml:space="preserve"> to heart problems together with other circulatory system complications. </w:t>
      </w:r>
      <w:r w:rsidR="006B26F8">
        <w:rPr>
          <w:rFonts w:ascii="Times New Roman" w:hAnsi="Times New Roman" w:cs="Times New Roman"/>
          <w:sz w:val="24"/>
          <w:szCs w:val="24"/>
        </w:rPr>
        <w:t xml:space="preserve">It is worth noting that this disorder is brought about by diabetes or </w:t>
      </w:r>
      <w:r w:rsidR="00396A6E">
        <w:rPr>
          <w:rFonts w:ascii="Times New Roman" w:hAnsi="Times New Roman" w:cs="Times New Roman"/>
          <w:sz w:val="24"/>
          <w:szCs w:val="24"/>
        </w:rPr>
        <w:t xml:space="preserve">hypertension and other diseases. It is important to detect the disorder at the early stages to avoid more damage to the fatal kidney. </w:t>
      </w:r>
      <w:r w:rsidR="00FB038E">
        <w:rPr>
          <w:rFonts w:ascii="Times New Roman" w:hAnsi="Times New Roman" w:cs="Times New Roman"/>
          <w:sz w:val="24"/>
          <w:szCs w:val="24"/>
        </w:rPr>
        <w:t>In case the kidney is damaged completely, the patients remain with options of going to dialysis or getting a kidney transplant.</w:t>
      </w:r>
    </w:p>
    <w:p w:rsidR="00FB038E" w:rsidRDefault="00AC7393" w:rsidP="00DA01C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C4002">
        <w:rPr>
          <w:rFonts w:ascii="Times New Roman" w:hAnsi="Times New Roman" w:cs="Times New Roman"/>
          <w:sz w:val="24"/>
          <w:szCs w:val="24"/>
        </w:rPr>
        <w:t xml:space="preserve">It is worth noting that </w:t>
      </w:r>
      <w:r w:rsidR="002D05EE">
        <w:rPr>
          <w:rFonts w:ascii="Times New Roman" w:hAnsi="Times New Roman" w:cs="Times New Roman"/>
          <w:sz w:val="24"/>
          <w:szCs w:val="24"/>
        </w:rPr>
        <w:t>hypertension</w:t>
      </w:r>
      <w:r w:rsidR="00BC4002">
        <w:rPr>
          <w:rFonts w:ascii="Times New Roman" w:hAnsi="Times New Roman" w:cs="Times New Roman"/>
          <w:sz w:val="24"/>
          <w:szCs w:val="24"/>
        </w:rPr>
        <w:t xml:space="preserve"> and diabetes, among other disorders, can cause chronic renal failure, </w:t>
      </w:r>
      <w:r w:rsidR="002D05EE">
        <w:rPr>
          <w:rFonts w:ascii="Times New Roman" w:hAnsi="Times New Roman" w:cs="Times New Roman"/>
          <w:sz w:val="24"/>
          <w:szCs w:val="24"/>
        </w:rPr>
        <w:t xml:space="preserve">and chronic renal failure can cause their disorders. </w:t>
      </w:r>
      <w:r w:rsidR="002823E1">
        <w:rPr>
          <w:rFonts w:ascii="Times New Roman" w:hAnsi="Times New Roman" w:cs="Times New Roman"/>
          <w:sz w:val="24"/>
          <w:szCs w:val="24"/>
        </w:rPr>
        <w:t xml:space="preserve">Glomerular filtration is the best method used to estimate the functioning of the kidney. </w:t>
      </w:r>
      <w:r w:rsidR="001C19B9">
        <w:rPr>
          <w:rFonts w:ascii="Times New Roman" w:hAnsi="Times New Roman" w:cs="Times New Roman"/>
          <w:sz w:val="24"/>
          <w:szCs w:val="24"/>
        </w:rPr>
        <w:t xml:space="preserve">GFR is used by doctors to determine the kidney's functioning based on age, sex, and other factors such as race. Human races are more </w:t>
      </w:r>
      <w:r w:rsidR="008A1FF6">
        <w:rPr>
          <w:rFonts w:ascii="Times New Roman" w:hAnsi="Times New Roman" w:cs="Times New Roman"/>
          <w:sz w:val="24"/>
          <w:szCs w:val="24"/>
        </w:rPr>
        <w:t xml:space="preserve">likely to get </w:t>
      </w:r>
      <w:r w:rsidR="001C19B9">
        <w:rPr>
          <w:rFonts w:ascii="Times New Roman" w:hAnsi="Times New Roman" w:cs="Times New Roman"/>
          <w:sz w:val="24"/>
          <w:szCs w:val="24"/>
        </w:rPr>
        <w:t xml:space="preserve">chronic renal failures, such as African </w:t>
      </w:r>
      <w:r w:rsidR="008A1FF6">
        <w:rPr>
          <w:rFonts w:ascii="Times New Roman" w:hAnsi="Times New Roman" w:cs="Times New Roman"/>
          <w:sz w:val="24"/>
          <w:szCs w:val="24"/>
        </w:rPr>
        <w:t>Americans</w:t>
      </w:r>
      <w:r w:rsidR="001C19B9">
        <w:rPr>
          <w:rFonts w:ascii="Times New Roman" w:hAnsi="Times New Roman" w:cs="Times New Roman"/>
          <w:sz w:val="24"/>
          <w:szCs w:val="24"/>
        </w:rPr>
        <w:t xml:space="preserve">, </w:t>
      </w:r>
      <w:r w:rsidR="008A1FF6">
        <w:rPr>
          <w:rFonts w:ascii="Times New Roman" w:hAnsi="Times New Roman" w:cs="Times New Roman"/>
          <w:sz w:val="24"/>
          <w:szCs w:val="24"/>
        </w:rPr>
        <w:t>Asians, and Indians</w:t>
      </w:r>
      <w:r w:rsidR="005808B4" w:rsidRPr="005808B4">
        <w:t xml:space="preserve"> </w:t>
      </w:r>
      <w:r w:rsidR="005808B4">
        <w:rPr>
          <w:rFonts w:ascii="Times New Roman" w:hAnsi="Times New Roman" w:cs="Times New Roman"/>
          <w:sz w:val="24"/>
          <w:szCs w:val="24"/>
        </w:rPr>
        <w:t>(Seegmiller &amp; Ebert, 2020</w:t>
      </w:r>
      <w:r w:rsidR="005808B4" w:rsidRPr="005808B4">
        <w:rPr>
          <w:rFonts w:ascii="Times New Roman" w:hAnsi="Times New Roman" w:cs="Times New Roman"/>
          <w:sz w:val="24"/>
          <w:szCs w:val="24"/>
        </w:rPr>
        <w:t>)</w:t>
      </w:r>
      <w:r w:rsidR="008A1FF6">
        <w:rPr>
          <w:rFonts w:ascii="Times New Roman" w:hAnsi="Times New Roman" w:cs="Times New Roman"/>
          <w:sz w:val="24"/>
          <w:szCs w:val="24"/>
        </w:rPr>
        <w:t xml:space="preserve">. </w:t>
      </w:r>
      <w:r w:rsidR="00450B95">
        <w:rPr>
          <w:rFonts w:ascii="Times New Roman" w:hAnsi="Times New Roman" w:cs="Times New Roman"/>
          <w:sz w:val="24"/>
          <w:szCs w:val="24"/>
        </w:rPr>
        <w:t xml:space="preserve">Other tests can be carried out, such as ultrasound, CT scan, and kidney biopsy. </w:t>
      </w:r>
      <w:r w:rsidR="007E5416">
        <w:rPr>
          <w:rFonts w:ascii="Times New Roman" w:hAnsi="Times New Roman" w:cs="Times New Roman"/>
          <w:sz w:val="24"/>
          <w:szCs w:val="24"/>
        </w:rPr>
        <w:t xml:space="preserve">The ultrasound and CT scan will give the doctor a picture, enabling them to establish anything abnormal with the kidneys. </w:t>
      </w:r>
      <w:r w:rsidR="007C61AB">
        <w:rPr>
          <w:rFonts w:ascii="Times New Roman" w:hAnsi="Times New Roman" w:cs="Times New Roman"/>
          <w:sz w:val="24"/>
          <w:szCs w:val="24"/>
        </w:rPr>
        <w:t xml:space="preserve">Anything abnormal in the kidney, such as kidney stones and tumors, are identified using this method. </w:t>
      </w:r>
      <w:r w:rsidR="00F4480A">
        <w:rPr>
          <w:rFonts w:ascii="Times New Roman" w:hAnsi="Times New Roman" w:cs="Times New Roman"/>
          <w:sz w:val="24"/>
          <w:szCs w:val="24"/>
        </w:rPr>
        <w:t>A kidney biopsy is accomplished by taking small tissues in the kidney to check certain diseases using a microscope. A biopsy will help plan and administer treatment</w:t>
      </w:r>
      <w:r w:rsidR="007C6FC9" w:rsidRPr="007C6FC9">
        <w:t xml:space="preserve"> </w:t>
      </w:r>
      <w:r w:rsidR="007C6FC9" w:rsidRPr="007C6FC9">
        <w:rPr>
          <w:rFonts w:ascii="Times New Roman" w:hAnsi="Times New Roman" w:cs="Times New Roman"/>
          <w:sz w:val="24"/>
          <w:szCs w:val="24"/>
        </w:rPr>
        <w:t>("351 bleeding complications after native kidney biopsy: Results from the Boston ki</w:t>
      </w:r>
      <w:r w:rsidR="007C6FC9">
        <w:rPr>
          <w:rFonts w:ascii="Times New Roman" w:hAnsi="Times New Roman" w:cs="Times New Roman"/>
          <w:sz w:val="24"/>
          <w:szCs w:val="24"/>
        </w:rPr>
        <w:t>dney biopsy cohort," 2019</w:t>
      </w:r>
      <w:r w:rsidR="007C6FC9" w:rsidRPr="007C6FC9">
        <w:rPr>
          <w:rFonts w:ascii="Times New Roman" w:hAnsi="Times New Roman" w:cs="Times New Roman"/>
          <w:sz w:val="24"/>
          <w:szCs w:val="24"/>
        </w:rPr>
        <w:t>)</w:t>
      </w:r>
      <w:r w:rsidR="00F4480A">
        <w:rPr>
          <w:rFonts w:ascii="Times New Roman" w:hAnsi="Times New Roman" w:cs="Times New Roman"/>
          <w:sz w:val="24"/>
          <w:szCs w:val="24"/>
        </w:rPr>
        <w:t xml:space="preserve">. </w:t>
      </w:r>
    </w:p>
    <w:p w:rsidR="002560DD" w:rsidRDefault="00AC7393" w:rsidP="00DA01C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C74B9">
        <w:rPr>
          <w:rFonts w:ascii="Times New Roman" w:hAnsi="Times New Roman" w:cs="Times New Roman"/>
          <w:sz w:val="24"/>
          <w:szCs w:val="24"/>
        </w:rPr>
        <w:t>Angiotensin h</w:t>
      </w:r>
      <w:r w:rsidR="002E22DE">
        <w:rPr>
          <w:rFonts w:ascii="Times New Roman" w:hAnsi="Times New Roman" w:cs="Times New Roman"/>
          <w:sz w:val="24"/>
          <w:szCs w:val="24"/>
        </w:rPr>
        <w:t xml:space="preserve">as several mechanisms by which it causes renal injuries. One of these mechanisms is high pressure </w:t>
      </w:r>
      <w:r w:rsidR="00C300E1">
        <w:rPr>
          <w:rFonts w:ascii="Times New Roman" w:hAnsi="Times New Roman" w:cs="Times New Roman"/>
          <w:sz w:val="24"/>
          <w:szCs w:val="24"/>
        </w:rPr>
        <w:t>that</w:t>
      </w:r>
      <w:r w:rsidR="001A1DCA">
        <w:rPr>
          <w:rFonts w:ascii="Times New Roman" w:hAnsi="Times New Roman" w:cs="Times New Roman"/>
          <w:sz w:val="24"/>
          <w:szCs w:val="24"/>
        </w:rPr>
        <w:t xml:space="preserve"> may damage the renal structure and cause tubular </w:t>
      </w:r>
      <w:r w:rsidR="00805CAD">
        <w:rPr>
          <w:rFonts w:ascii="Times New Roman" w:hAnsi="Times New Roman" w:cs="Times New Roman"/>
          <w:sz w:val="24"/>
          <w:szCs w:val="24"/>
        </w:rPr>
        <w:t>injuries</w:t>
      </w:r>
      <w:r w:rsidR="001A1DCA">
        <w:rPr>
          <w:rFonts w:ascii="Times New Roman" w:hAnsi="Times New Roman" w:cs="Times New Roman"/>
          <w:sz w:val="24"/>
          <w:szCs w:val="24"/>
        </w:rPr>
        <w:t>.</w:t>
      </w:r>
      <w:r w:rsidR="004873FF">
        <w:rPr>
          <w:rFonts w:ascii="Times New Roman" w:hAnsi="Times New Roman" w:cs="Times New Roman"/>
          <w:sz w:val="24"/>
          <w:szCs w:val="24"/>
        </w:rPr>
        <w:t xml:space="preserve"> </w:t>
      </w:r>
      <w:r w:rsidR="00805CAD">
        <w:rPr>
          <w:rFonts w:ascii="Times New Roman" w:hAnsi="Times New Roman" w:cs="Times New Roman"/>
          <w:sz w:val="24"/>
          <w:szCs w:val="24"/>
        </w:rPr>
        <w:t>Angiotensin</w:t>
      </w:r>
      <w:r w:rsidR="004873FF">
        <w:rPr>
          <w:rFonts w:ascii="Times New Roman" w:hAnsi="Times New Roman" w:cs="Times New Roman"/>
          <w:sz w:val="24"/>
          <w:szCs w:val="24"/>
        </w:rPr>
        <w:t xml:space="preserve"> tends to stimulate and </w:t>
      </w:r>
      <w:r w:rsidR="00805CAD">
        <w:rPr>
          <w:rFonts w:ascii="Times New Roman" w:hAnsi="Times New Roman" w:cs="Times New Roman"/>
          <w:sz w:val="24"/>
          <w:szCs w:val="24"/>
        </w:rPr>
        <w:t>activating renal</w:t>
      </w:r>
      <w:r w:rsidR="004873FF">
        <w:rPr>
          <w:rFonts w:ascii="Times New Roman" w:hAnsi="Times New Roman" w:cs="Times New Roman"/>
          <w:sz w:val="24"/>
          <w:szCs w:val="24"/>
        </w:rPr>
        <w:t xml:space="preserve"> fibro</w:t>
      </w:r>
      <w:r w:rsidR="00805CAD">
        <w:rPr>
          <w:rFonts w:ascii="Times New Roman" w:hAnsi="Times New Roman" w:cs="Times New Roman"/>
          <w:sz w:val="24"/>
          <w:szCs w:val="24"/>
        </w:rPr>
        <w:t xml:space="preserve">blasts to develop and become </w:t>
      </w:r>
      <w:r w:rsidR="00805CAD">
        <w:rPr>
          <w:rFonts w:ascii="Times New Roman" w:hAnsi="Times New Roman" w:cs="Times New Roman"/>
          <w:sz w:val="24"/>
          <w:szCs w:val="24"/>
        </w:rPr>
        <w:lastRenderedPageBreak/>
        <w:t xml:space="preserve">myofibroblasts. </w:t>
      </w:r>
      <w:r w:rsidR="006912E1">
        <w:rPr>
          <w:rFonts w:ascii="Times New Roman" w:hAnsi="Times New Roman" w:cs="Times New Roman"/>
          <w:sz w:val="24"/>
          <w:szCs w:val="24"/>
        </w:rPr>
        <w:t xml:space="preserve">It may also lead to inflammation in the renal structures. When all these negative effects of angiotensin II are </w:t>
      </w:r>
      <w:r w:rsidR="00EF13AA">
        <w:rPr>
          <w:rFonts w:ascii="Times New Roman" w:hAnsi="Times New Roman" w:cs="Times New Roman"/>
          <w:sz w:val="24"/>
          <w:szCs w:val="24"/>
        </w:rPr>
        <w:t>combined, they can damage renal structures and eventually acronymic renal failure.</w:t>
      </w:r>
    </w:p>
    <w:p w:rsidR="009402E8" w:rsidRDefault="00AC7393" w:rsidP="00DA01C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60E44">
        <w:rPr>
          <w:rFonts w:ascii="Times New Roman" w:hAnsi="Times New Roman" w:cs="Times New Roman"/>
          <w:sz w:val="24"/>
          <w:szCs w:val="24"/>
        </w:rPr>
        <w:t>Chronic</w:t>
      </w:r>
      <w:r>
        <w:rPr>
          <w:rFonts w:ascii="Times New Roman" w:hAnsi="Times New Roman" w:cs="Times New Roman"/>
          <w:sz w:val="24"/>
          <w:szCs w:val="24"/>
        </w:rPr>
        <w:t xml:space="preserve"> renal failure is accompanied </w:t>
      </w:r>
      <w:r w:rsidR="00E60E44">
        <w:rPr>
          <w:rFonts w:ascii="Times New Roman" w:hAnsi="Times New Roman" w:cs="Times New Roman"/>
          <w:sz w:val="24"/>
          <w:szCs w:val="24"/>
        </w:rPr>
        <w:t>by</w:t>
      </w:r>
      <w:r>
        <w:rPr>
          <w:rFonts w:ascii="Times New Roman" w:hAnsi="Times New Roman" w:cs="Times New Roman"/>
          <w:sz w:val="24"/>
          <w:szCs w:val="24"/>
        </w:rPr>
        <w:t xml:space="preserve"> other body complications such as;</w:t>
      </w:r>
      <w:r w:rsidR="008B3404">
        <w:rPr>
          <w:rFonts w:ascii="Times New Roman" w:hAnsi="Times New Roman" w:cs="Times New Roman"/>
          <w:sz w:val="24"/>
          <w:szCs w:val="24"/>
        </w:rPr>
        <w:t xml:space="preserve"> gout, </w:t>
      </w:r>
      <w:r>
        <w:rPr>
          <w:rFonts w:ascii="Times New Roman" w:hAnsi="Times New Roman" w:cs="Times New Roman"/>
          <w:sz w:val="24"/>
          <w:szCs w:val="24"/>
        </w:rPr>
        <w:t xml:space="preserve"> heart disease, </w:t>
      </w:r>
      <w:r w:rsidR="00E60E44">
        <w:rPr>
          <w:rFonts w:ascii="Times New Roman" w:hAnsi="Times New Roman" w:cs="Times New Roman"/>
          <w:sz w:val="24"/>
          <w:szCs w:val="24"/>
        </w:rPr>
        <w:t xml:space="preserve">high levels of potassium, accumulation of fluids, high calcium levels, bone diseases, and anemia. This is because the kidneys may not be working properly; </w:t>
      </w:r>
      <w:r w:rsidR="00FC07EF">
        <w:rPr>
          <w:rFonts w:ascii="Times New Roman" w:hAnsi="Times New Roman" w:cs="Times New Roman"/>
          <w:sz w:val="24"/>
          <w:szCs w:val="24"/>
        </w:rPr>
        <w:t xml:space="preserve">hence, some waste products are not eliminated from our bodies. </w:t>
      </w:r>
      <w:r w:rsidR="00713C12">
        <w:rPr>
          <w:rFonts w:ascii="Times New Roman" w:hAnsi="Times New Roman" w:cs="Times New Roman"/>
          <w:sz w:val="24"/>
          <w:szCs w:val="24"/>
        </w:rPr>
        <w:t xml:space="preserve">The kidney's role is to aid the body in the manufacture of red blood cells; when the kidney fails in this function, the body fails to produce enough red blood cells, hence causing </w:t>
      </w:r>
      <w:r w:rsidR="00E14962">
        <w:rPr>
          <w:rFonts w:ascii="Times New Roman" w:hAnsi="Times New Roman" w:cs="Times New Roman"/>
          <w:sz w:val="24"/>
          <w:szCs w:val="24"/>
        </w:rPr>
        <w:t>anemia (Laurent, 2015</w:t>
      </w:r>
      <w:r w:rsidR="00E14962" w:rsidRPr="00E14962">
        <w:rPr>
          <w:rFonts w:ascii="Times New Roman" w:hAnsi="Times New Roman" w:cs="Times New Roman"/>
          <w:sz w:val="24"/>
          <w:szCs w:val="24"/>
        </w:rPr>
        <w:t>)</w:t>
      </w:r>
      <w:r w:rsidR="00713C12">
        <w:rPr>
          <w:rFonts w:ascii="Times New Roman" w:hAnsi="Times New Roman" w:cs="Times New Roman"/>
          <w:sz w:val="24"/>
          <w:szCs w:val="24"/>
        </w:rPr>
        <w:t xml:space="preserve">. </w:t>
      </w:r>
    </w:p>
    <w:p w:rsidR="00713C12" w:rsidRDefault="00AC7393" w:rsidP="00DA01C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D3350">
        <w:rPr>
          <w:rFonts w:ascii="Times New Roman" w:hAnsi="Times New Roman" w:cs="Times New Roman"/>
          <w:sz w:val="24"/>
          <w:szCs w:val="24"/>
        </w:rPr>
        <w:t>The maybe accumulation of acids in the body as the renal structures, especially the kidney, cannot eliminate the acids in the body</w:t>
      </w:r>
      <w:r w:rsidR="00A957BE" w:rsidRPr="00A957BE">
        <w:t xml:space="preserve"> </w:t>
      </w:r>
      <w:r w:rsidR="00A957BE">
        <w:rPr>
          <w:rFonts w:ascii="Times New Roman" w:hAnsi="Times New Roman" w:cs="Times New Roman"/>
          <w:sz w:val="24"/>
          <w:szCs w:val="24"/>
        </w:rPr>
        <w:t>(GE, 2017</w:t>
      </w:r>
      <w:r w:rsidR="00A957BE" w:rsidRPr="00A957BE">
        <w:rPr>
          <w:rFonts w:ascii="Times New Roman" w:hAnsi="Times New Roman" w:cs="Times New Roman"/>
          <w:sz w:val="24"/>
          <w:szCs w:val="24"/>
        </w:rPr>
        <w:t>)</w:t>
      </w:r>
      <w:r w:rsidR="000D3350">
        <w:rPr>
          <w:rFonts w:ascii="Times New Roman" w:hAnsi="Times New Roman" w:cs="Times New Roman"/>
          <w:sz w:val="24"/>
          <w:szCs w:val="24"/>
        </w:rPr>
        <w:t xml:space="preserve">. </w:t>
      </w:r>
      <w:r w:rsidR="002C718B">
        <w:rPr>
          <w:rFonts w:ascii="Times New Roman" w:hAnsi="Times New Roman" w:cs="Times New Roman"/>
          <w:sz w:val="24"/>
          <w:szCs w:val="24"/>
        </w:rPr>
        <w:t xml:space="preserve">The issues of bone disease may also arise as a result of chronic renal failure. This is due to </w:t>
      </w:r>
      <w:r w:rsidR="007C7E55">
        <w:rPr>
          <w:rFonts w:ascii="Times New Roman" w:hAnsi="Times New Roman" w:cs="Times New Roman"/>
          <w:sz w:val="24"/>
          <w:szCs w:val="24"/>
        </w:rPr>
        <w:t xml:space="preserve">the lack of enough calcium and vitamin D required by the body to maintain healthy bones. </w:t>
      </w:r>
      <w:r w:rsidR="008F299B">
        <w:rPr>
          <w:rFonts w:ascii="Times New Roman" w:hAnsi="Times New Roman" w:cs="Times New Roman"/>
          <w:sz w:val="24"/>
          <w:szCs w:val="24"/>
        </w:rPr>
        <w:t>The heart and the kidney are mutual parts of the body, and they depend on each other for proper functioning. If either of the parts is damaged, there are high chances that the other part will be damaged and not work properly. This explains why chronic renal failure leads to heart problems. Studies show that many people suffering from chronic renal failure are killed by heart complications</w:t>
      </w:r>
      <w:r w:rsidR="003F3AD3">
        <w:rPr>
          <w:rFonts w:ascii="Times New Roman" w:hAnsi="Times New Roman" w:cs="Times New Roman"/>
          <w:sz w:val="24"/>
          <w:szCs w:val="24"/>
        </w:rPr>
        <w:t xml:space="preserve"> (Ohuchi, 2017</w:t>
      </w:r>
      <w:r w:rsidR="003F3AD3" w:rsidRPr="003F3AD3">
        <w:rPr>
          <w:rFonts w:ascii="Times New Roman" w:hAnsi="Times New Roman" w:cs="Times New Roman"/>
          <w:sz w:val="24"/>
          <w:szCs w:val="24"/>
        </w:rPr>
        <w:t>)</w:t>
      </w:r>
      <w:r w:rsidR="008F299B">
        <w:rPr>
          <w:rFonts w:ascii="Times New Roman" w:hAnsi="Times New Roman" w:cs="Times New Roman"/>
          <w:sz w:val="24"/>
          <w:szCs w:val="24"/>
        </w:rPr>
        <w:t xml:space="preserve">. </w:t>
      </w:r>
    </w:p>
    <w:p w:rsidR="00A83380" w:rsidRDefault="00AC7393" w:rsidP="00DA01C8">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accumulation of potassium in the body of a person suffering from chronic </w:t>
      </w:r>
      <w:r w:rsidR="009A53B6">
        <w:rPr>
          <w:rFonts w:ascii="Times New Roman" w:hAnsi="Times New Roman" w:cs="Times New Roman"/>
          <w:sz w:val="24"/>
          <w:szCs w:val="24"/>
        </w:rPr>
        <w:t>renal</w:t>
      </w:r>
      <w:r>
        <w:rPr>
          <w:rFonts w:ascii="Times New Roman" w:hAnsi="Times New Roman" w:cs="Times New Roman"/>
          <w:sz w:val="24"/>
          <w:szCs w:val="24"/>
        </w:rPr>
        <w:t xml:space="preserve"> failure is due to </w:t>
      </w:r>
      <w:r w:rsidR="005C0BA5">
        <w:rPr>
          <w:rFonts w:ascii="Times New Roman" w:hAnsi="Times New Roman" w:cs="Times New Roman"/>
          <w:sz w:val="24"/>
          <w:szCs w:val="24"/>
        </w:rPr>
        <w:t xml:space="preserve">inefficient filtration of potassium and other minerals from the blood. </w:t>
      </w:r>
      <w:r w:rsidR="009A53B6">
        <w:rPr>
          <w:rFonts w:ascii="Times New Roman" w:hAnsi="Times New Roman" w:cs="Times New Roman"/>
          <w:sz w:val="24"/>
          <w:szCs w:val="24"/>
        </w:rPr>
        <w:t xml:space="preserve">The same thing applies to fluid accumulation in the body. The main function of the kidney is to </w:t>
      </w:r>
      <w:r w:rsidR="00A5285A">
        <w:rPr>
          <w:rFonts w:ascii="Times New Roman" w:hAnsi="Times New Roman" w:cs="Times New Roman"/>
          <w:sz w:val="24"/>
          <w:szCs w:val="24"/>
        </w:rPr>
        <w:t xml:space="preserve">eliminate excess water from the blood. When a person has chronic renal failure, this function is not performed </w:t>
      </w:r>
      <w:r w:rsidR="00141EC4">
        <w:rPr>
          <w:rFonts w:ascii="Times New Roman" w:hAnsi="Times New Roman" w:cs="Times New Roman"/>
          <w:sz w:val="24"/>
          <w:szCs w:val="24"/>
        </w:rPr>
        <w:t xml:space="preserve">well. </w:t>
      </w:r>
      <w:r w:rsidR="0002471B">
        <w:rPr>
          <w:rFonts w:ascii="Times New Roman" w:hAnsi="Times New Roman" w:cs="Times New Roman"/>
          <w:sz w:val="24"/>
          <w:szCs w:val="24"/>
        </w:rPr>
        <w:t xml:space="preserve">This eventually results in the accumulation of fluids in the body. Some of the body's symptoms are holding a lot of fluid, includes; </w:t>
      </w:r>
      <w:r w:rsidR="00826417">
        <w:rPr>
          <w:rFonts w:ascii="Times New Roman" w:hAnsi="Times New Roman" w:cs="Times New Roman"/>
          <w:sz w:val="24"/>
          <w:szCs w:val="24"/>
        </w:rPr>
        <w:t>increased heartbeats, swel</w:t>
      </w:r>
      <w:r w:rsidR="001374E9">
        <w:rPr>
          <w:rFonts w:ascii="Times New Roman" w:hAnsi="Times New Roman" w:cs="Times New Roman"/>
          <w:sz w:val="24"/>
          <w:szCs w:val="24"/>
        </w:rPr>
        <w:t xml:space="preserve">ling of the feet, </w:t>
      </w:r>
      <w:r w:rsidR="001374E9">
        <w:rPr>
          <w:rFonts w:ascii="Times New Roman" w:hAnsi="Times New Roman" w:cs="Times New Roman"/>
          <w:sz w:val="24"/>
          <w:szCs w:val="24"/>
        </w:rPr>
        <w:lastRenderedPageBreak/>
        <w:t>and ankles. To reduce the risk of more damage to the kidney, a patient is advised to reduce water intake and foods that have high water content.</w:t>
      </w:r>
    </w:p>
    <w:p w:rsidR="00A83380" w:rsidRDefault="00AC7393">
      <w:pPr>
        <w:rPr>
          <w:rFonts w:ascii="Times New Roman" w:hAnsi="Times New Roman" w:cs="Times New Roman"/>
          <w:sz w:val="24"/>
          <w:szCs w:val="24"/>
        </w:rPr>
      </w:pPr>
      <w:r>
        <w:rPr>
          <w:rFonts w:ascii="Times New Roman" w:hAnsi="Times New Roman" w:cs="Times New Roman"/>
          <w:sz w:val="24"/>
          <w:szCs w:val="24"/>
        </w:rPr>
        <w:br w:type="page"/>
      </w:r>
    </w:p>
    <w:p w:rsidR="00E837D0" w:rsidRPr="00E837D0" w:rsidRDefault="00AC7393" w:rsidP="0092052A">
      <w:pPr>
        <w:shd w:val="clear" w:color="auto" w:fill="FFFFFF"/>
        <w:spacing w:after="0" w:line="480" w:lineRule="auto"/>
        <w:jc w:val="center"/>
        <w:rPr>
          <w:rFonts w:ascii="Times New Roman" w:eastAsia="Times New Roman" w:hAnsi="Times New Roman" w:cs="Times New Roman"/>
          <w:b/>
          <w:i/>
          <w:color w:val="000000"/>
          <w:sz w:val="24"/>
          <w:szCs w:val="24"/>
        </w:rPr>
      </w:pPr>
      <w:r w:rsidRPr="00E837D0">
        <w:rPr>
          <w:rFonts w:ascii="Times New Roman" w:eastAsia="Times New Roman" w:hAnsi="Times New Roman" w:cs="Times New Roman"/>
          <w:b/>
          <w:i/>
          <w:color w:val="000000"/>
          <w:sz w:val="24"/>
          <w:szCs w:val="24"/>
        </w:rPr>
        <w:lastRenderedPageBreak/>
        <w:t>References</w:t>
      </w:r>
    </w:p>
    <w:p w:rsidR="00E837D0" w:rsidRPr="00E837D0" w:rsidRDefault="00AC7393" w:rsidP="0092052A">
      <w:pPr>
        <w:shd w:val="clear" w:color="auto" w:fill="FFFFFF"/>
        <w:spacing w:after="0" w:line="480" w:lineRule="auto"/>
        <w:ind w:left="720" w:right="75" w:hanging="720"/>
        <w:rPr>
          <w:rFonts w:ascii="Times New Roman" w:eastAsia="Times New Roman" w:hAnsi="Times New Roman" w:cs="Times New Roman"/>
          <w:i/>
          <w:color w:val="000000"/>
          <w:sz w:val="24"/>
          <w:szCs w:val="24"/>
        </w:rPr>
      </w:pPr>
      <w:r w:rsidRPr="00E837D0">
        <w:rPr>
          <w:rFonts w:ascii="Times New Roman" w:eastAsia="Times New Roman" w:hAnsi="Times New Roman" w:cs="Times New Roman"/>
          <w:i/>
          <w:color w:val="000000"/>
          <w:sz w:val="24"/>
          <w:szCs w:val="24"/>
        </w:rPr>
        <w:t xml:space="preserve">Three hundred fifty-one bleeding complications after native kidney biopsy: Results from the Boston kidney biopsy cohort. (2019). </w:t>
      </w:r>
      <w:r w:rsidRPr="00E837D0">
        <w:rPr>
          <w:rFonts w:ascii="Times New Roman" w:eastAsia="Times New Roman" w:hAnsi="Times New Roman" w:cs="Times New Roman"/>
          <w:i/>
          <w:iCs/>
          <w:color w:val="000000"/>
          <w:sz w:val="24"/>
          <w:szCs w:val="24"/>
        </w:rPr>
        <w:t>American Journal of Kidney Diseases</w:t>
      </w:r>
      <w:r w:rsidRPr="00E837D0">
        <w:rPr>
          <w:rFonts w:ascii="Times New Roman" w:eastAsia="Times New Roman" w:hAnsi="Times New Roman" w:cs="Times New Roman"/>
          <w:i/>
          <w:color w:val="000000"/>
          <w:sz w:val="24"/>
          <w:szCs w:val="24"/>
        </w:rPr>
        <w:t>, </w:t>
      </w:r>
      <w:r w:rsidRPr="00E837D0">
        <w:rPr>
          <w:rFonts w:ascii="Times New Roman" w:eastAsia="Times New Roman" w:hAnsi="Times New Roman" w:cs="Times New Roman"/>
          <w:i/>
          <w:iCs/>
          <w:color w:val="000000"/>
          <w:sz w:val="24"/>
          <w:szCs w:val="24"/>
        </w:rPr>
        <w:t>73</w:t>
      </w:r>
      <w:r w:rsidRPr="00E837D0">
        <w:rPr>
          <w:rFonts w:ascii="Times New Roman" w:eastAsia="Times New Roman" w:hAnsi="Times New Roman" w:cs="Times New Roman"/>
          <w:i/>
          <w:color w:val="000000"/>
          <w:sz w:val="24"/>
          <w:szCs w:val="24"/>
        </w:rPr>
        <w:t>(5), 735. </w:t>
      </w:r>
      <w:hyperlink r:id="rId6" w:history="1">
        <w:r w:rsidRPr="00E837D0">
          <w:rPr>
            <w:rFonts w:ascii="Times New Roman" w:eastAsia="Times New Roman" w:hAnsi="Times New Roman" w:cs="Times New Roman"/>
            <w:i/>
            <w:color w:val="000000"/>
            <w:sz w:val="24"/>
            <w:szCs w:val="24"/>
          </w:rPr>
          <w:t>https://doi.org/10.1053/j.ajkd.2019.03.353</w:t>
        </w:r>
      </w:hyperlink>
    </w:p>
    <w:p w:rsidR="00E837D0" w:rsidRPr="00E837D0" w:rsidRDefault="00AC7393" w:rsidP="0092052A">
      <w:pPr>
        <w:shd w:val="clear" w:color="auto" w:fill="FFFFFF"/>
        <w:spacing w:after="0" w:line="480" w:lineRule="auto"/>
        <w:ind w:left="720" w:right="75" w:hanging="720"/>
        <w:rPr>
          <w:rFonts w:ascii="Times New Roman" w:eastAsia="Times New Roman" w:hAnsi="Times New Roman" w:cs="Times New Roman"/>
          <w:i/>
          <w:color w:val="000000"/>
          <w:sz w:val="24"/>
          <w:szCs w:val="24"/>
        </w:rPr>
      </w:pPr>
      <w:r w:rsidRPr="00E837D0">
        <w:rPr>
          <w:rFonts w:ascii="Times New Roman" w:eastAsia="Times New Roman" w:hAnsi="Times New Roman" w:cs="Times New Roman"/>
          <w:i/>
          <w:color w:val="000000"/>
          <w:sz w:val="24"/>
          <w:szCs w:val="24"/>
        </w:rPr>
        <w:t xml:space="preserve">Ge, X. (2017). Saturated fatty acids increase intracellular lipid accumulation through a pparγ-dependent pathway. </w:t>
      </w:r>
      <w:hyperlink r:id="rId7" w:history="1">
        <w:r w:rsidRPr="00E837D0">
          <w:rPr>
            <w:rFonts w:ascii="Times New Roman" w:eastAsia="Times New Roman" w:hAnsi="Times New Roman" w:cs="Times New Roman"/>
            <w:i/>
            <w:color w:val="000000"/>
            <w:sz w:val="24"/>
            <w:szCs w:val="24"/>
          </w:rPr>
          <w:t>https://doi.org/10.26226/morressier.5912d9e7d462b8029238699e</w:t>
        </w:r>
      </w:hyperlink>
    </w:p>
    <w:p w:rsidR="00E837D0" w:rsidRPr="00E837D0" w:rsidRDefault="00AC7393" w:rsidP="0092052A">
      <w:pPr>
        <w:shd w:val="clear" w:color="auto" w:fill="FFFFFF"/>
        <w:spacing w:after="0" w:line="480" w:lineRule="auto"/>
        <w:ind w:left="720" w:right="75" w:hanging="720"/>
        <w:rPr>
          <w:rFonts w:ascii="Times New Roman" w:eastAsia="Times New Roman" w:hAnsi="Times New Roman" w:cs="Times New Roman"/>
          <w:i/>
          <w:color w:val="000000"/>
          <w:sz w:val="24"/>
          <w:szCs w:val="24"/>
        </w:rPr>
      </w:pPr>
      <w:r w:rsidRPr="00E837D0">
        <w:rPr>
          <w:rFonts w:ascii="Times New Roman" w:eastAsia="Times New Roman" w:hAnsi="Times New Roman" w:cs="Times New Roman"/>
          <w:i/>
          <w:color w:val="000000"/>
          <w:sz w:val="24"/>
          <w:szCs w:val="24"/>
        </w:rPr>
        <w:t>Laurent, S. (2015). undefined. </w:t>
      </w:r>
      <w:r w:rsidRPr="00E837D0">
        <w:rPr>
          <w:rFonts w:ascii="Times New Roman" w:eastAsia="Times New Roman" w:hAnsi="Times New Roman" w:cs="Times New Roman"/>
          <w:i/>
          <w:iCs/>
          <w:color w:val="000000"/>
          <w:sz w:val="24"/>
          <w:szCs w:val="24"/>
        </w:rPr>
        <w:t>High Blood Pressure &amp; Cardiovascular Prevention</w:t>
      </w:r>
      <w:r w:rsidRPr="00E837D0">
        <w:rPr>
          <w:rFonts w:ascii="Times New Roman" w:eastAsia="Times New Roman" w:hAnsi="Times New Roman" w:cs="Times New Roman"/>
          <w:i/>
          <w:color w:val="000000"/>
          <w:sz w:val="24"/>
          <w:szCs w:val="24"/>
        </w:rPr>
        <w:t>, </w:t>
      </w:r>
      <w:r w:rsidRPr="00E837D0">
        <w:rPr>
          <w:rFonts w:ascii="Times New Roman" w:eastAsia="Times New Roman" w:hAnsi="Times New Roman" w:cs="Times New Roman"/>
          <w:i/>
          <w:iCs/>
          <w:color w:val="000000"/>
          <w:sz w:val="24"/>
          <w:szCs w:val="24"/>
        </w:rPr>
        <w:t>22</w:t>
      </w:r>
      <w:r w:rsidRPr="00E837D0">
        <w:rPr>
          <w:rFonts w:ascii="Times New Roman" w:eastAsia="Times New Roman" w:hAnsi="Times New Roman" w:cs="Times New Roman"/>
          <w:i/>
          <w:color w:val="000000"/>
          <w:sz w:val="24"/>
          <w:szCs w:val="24"/>
        </w:rPr>
        <w:t>(S1), 5-9. </w:t>
      </w:r>
      <w:hyperlink r:id="rId8" w:history="1">
        <w:r w:rsidRPr="00E837D0">
          <w:rPr>
            <w:rFonts w:ascii="Times New Roman" w:eastAsia="Times New Roman" w:hAnsi="Times New Roman" w:cs="Times New Roman"/>
            <w:i/>
            <w:color w:val="000000"/>
            <w:sz w:val="24"/>
            <w:szCs w:val="24"/>
          </w:rPr>
          <w:t>https://doi.org/10.1007/s40292-015-0099-y</w:t>
        </w:r>
      </w:hyperlink>
    </w:p>
    <w:p w:rsidR="00E837D0" w:rsidRPr="00E837D0" w:rsidRDefault="00AC7393" w:rsidP="0092052A">
      <w:pPr>
        <w:shd w:val="clear" w:color="auto" w:fill="FFFFFF"/>
        <w:spacing w:after="0" w:line="480" w:lineRule="auto"/>
        <w:ind w:left="720" w:right="75" w:hanging="720"/>
        <w:rPr>
          <w:rFonts w:ascii="Times New Roman" w:eastAsia="Times New Roman" w:hAnsi="Times New Roman" w:cs="Times New Roman"/>
          <w:i/>
          <w:color w:val="000000"/>
          <w:sz w:val="24"/>
          <w:szCs w:val="24"/>
        </w:rPr>
      </w:pPr>
      <w:r w:rsidRPr="00E837D0">
        <w:rPr>
          <w:rFonts w:ascii="Times New Roman" w:eastAsia="Times New Roman" w:hAnsi="Times New Roman" w:cs="Times New Roman"/>
          <w:i/>
          <w:color w:val="000000"/>
          <w:sz w:val="24"/>
          <w:szCs w:val="24"/>
        </w:rPr>
        <w:t>Ohuchi, H. (2017). Heart failure in adults with congenital heart disease. </w:t>
      </w:r>
      <w:r w:rsidRPr="00E837D0">
        <w:rPr>
          <w:rFonts w:ascii="Times New Roman" w:eastAsia="Times New Roman" w:hAnsi="Times New Roman" w:cs="Times New Roman"/>
          <w:i/>
          <w:iCs/>
          <w:color w:val="000000"/>
          <w:sz w:val="24"/>
          <w:szCs w:val="24"/>
        </w:rPr>
        <w:t>Adult Congenital Heart Disease</w:t>
      </w:r>
      <w:r w:rsidRPr="00E837D0">
        <w:rPr>
          <w:rFonts w:ascii="Times New Roman" w:eastAsia="Times New Roman" w:hAnsi="Times New Roman" w:cs="Times New Roman"/>
          <w:i/>
          <w:color w:val="000000"/>
          <w:sz w:val="24"/>
          <w:szCs w:val="24"/>
        </w:rPr>
        <w:t>, 49-72. </w:t>
      </w:r>
      <w:hyperlink r:id="rId9" w:history="1">
        <w:r w:rsidRPr="00E837D0">
          <w:rPr>
            <w:rFonts w:ascii="Times New Roman" w:eastAsia="Times New Roman" w:hAnsi="Times New Roman" w:cs="Times New Roman"/>
            <w:i/>
            <w:color w:val="000000"/>
            <w:sz w:val="24"/>
            <w:szCs w:val="24"/>
          </w:rPr>
          <w:t>https://doi.org/10.1007/978-981-10-4542-4_4</w:t>
        </w:r>
      </w:hyperlink>
    </w:p>
    <w:p w:rsidR="00E837D0" w:rsidRPr="00E837D0" w:rsidRDefault="00AC7393" w:rsidP="0092052A">
      <w:pPr>
        <w:shd w:val="clear" w:color="auto" w:fill="FFFFFF"/>
        <w:spacing w:after="0" w:line="480" w:lineRule="auto"/>
        <w:ind w:left="720" w:right="75" w:hanging="720"/>
        <w:rPr>
          <w:rFonts w:ascii="Times New Roman" w:eastAsia="Times New Roman" w:hAnsi="Times New Roman" w:cs="Times New Roman"/>
          <w:i/>
          <w:color w:val="000000"/>
          <w:sz w:val="24"/>
          <w:szCs w:val="24"/>
        </w:rPr>
      </w:pPr>
      <w:r w:rsidRPr="00E837D0">
        <w:rPr>
          <w:rFonts w:ascii="Times New Roman" w:eastAsia="Times New Roman" w:hAnsi="Times New Roman" w:cs="Times New Roman"/>
          <w:i/>
          <w:color w:val="000000"/>
          <w:sz w:val="24"/>
          <w:szCs w:val="24"/>
        </w:rPr>
        <w:t>RG, K., &amp; MS, E. (2018). Therapeutic approaches to hypertension in kidney disease. </w:t>
      </w:r>
      <w:r w:rsidRPr="00E837D0">
        <w:rPr>
          <w:rFonts w:ascii="Times New Roman" w:eastAsia="Times New Roman" w:hAnsi="Times New Roman" w:cs="Times New Roman"/>
          <w:i/>
          <w:iCs/>
          <w:color w:val="000000"/>
          <w:sz w:val="24"/>
          <w:szCs w:val="24"/>
        </w:rPr>
        <w:t>International Journal of Nephrology and Kidney Failure</w:t>
      </w:r>
      <w:r w:rsidRPr="00E837D0">
        <w:rPr>
          <w:rFonts w:ascii="Times New Roman" w:eastAsia="Times New Roman" w:hAnsi="Times New Roman" w:cs="Times New Roman"/>
          <w:i/>
          <w:color w:val="000000"/>
          <w:sz w:val="24"/>
          <w:szCs w:val="24"/>
        </w:rPr>
        <w:t>, </w:t>
      </w:r>
      <w:r w:rsidRPr="00E837D0">
        <w:rPr>
          <w:rFonts w:ascii="Times New Roman" w:eastAsia="Times New Roman" w:hAnsi="Times New Roman" w:cs="Times New Roman"/>
          <w:i/>
          <w:iCs/>
          <w:color w:val="000000"/>
          <w:sz w:val="24"/>
          <w:szCs w:val="24"/>
        </w:rPr>
        <w:t>4</w:t>
      </w:r>
      <w:r w:rsidRPr="00E837D0">
        <w:rPr>
          <w:rFonts w:ascii="Times New Roman" w:eastAsia="Times New Roman" w:hAnsi="Times New Roman" w:cs="Times New Roman"/>
          <w:i/>
          <w:color w:val="000000"/>
          <w:sz w:val="24"/>
          <w:szCs w:val="24"/>
        </w:rPr>
        <w:t>(1). </w:t>
      </w:r>
      <w:hyperlink r:id="rId10" w:history="1">
        <w:r w:rsidRPr="00E837D0">
          <w:rPr>
            <w:rFonts w:ascii="Times New Roman" w:eastAsia="Times New Roman" w:hAnsi="Times New Roman" w:cs="Times New Roman"/>
            <w:i/>
            <w:color w:val="000000"/>
            <w:sz w:val="24"/>
            <w:szCs w:val="24"/>
          </w:rPr>
          <w:t>https://doi.org/10.16966/2380-5498.149</w:t>
        </w:r>
      </w:hyperlink>
    </w:p>
    <w:p w:rsidR="00E837D0" w:rsidRPr="00E837D0" w:rsidRDefault="00AC7393" w:rsidP="0092052A">
      <w:pPr>
        <w:shd w:val="clear" w:color="auto" w:fill="FFFFFF"/>
        <w:spacing w:after="0" w:line="480" w:lineRule="auto"/>
        <w:ind w:left="720" w:right="75" w:hanging="720"/>
        <w:rPr>
          <w:rFonts w:ascii="Times New Roman" w:eastAsia="Times New Roman" w:hAnsi="Times New Roman" w:cs="Times New Roman"/>
          <w:i/>
          <w:color w:val="000000"/>
          <w:sz w:val="24"/>
          <w:szCs w:val="24"/>
        </w:rPr>
      </w:pPr>
      <w:r w:rsidRPr="00E837D0">
        <w:rPr>
          <w:rFonts w:ascii="Times New Roman" w:eastAsia="Times New Roman" w:hAnsi="Times New Roman" w:cs="Times New Roman"/>
          <w:i/>
          <w:color w:val="000000"/>
          <w:sz w:val="24"/>
          <w:szCs w:val="24"/>
        </w:rPr>
        <w:t>Seegmiller, J. C., &amp; Ebert, N. (2020). Measuring glomerular filtration rate with iohexol plasma disappearance: Blood collection duration is essential for accurate glomerular filtration rate determinations. </w:t>
      </w:r>
      <w:r w:rsidRPr="00E837D0">
        <w:rPr>
          <w:rFonts w:ascii="Times New Roman" w:eastAsia="Times New Roman" w:hAnsi="Times New Roman" w:cs="Times New Roman"/>
          <w:i/>
          <w:iCs/>
          <w:color w:val="000000"/>
          <w:sz w:val="24"/>
          <w:szCs w:val="24"/>
        </w:rPr>
        <w:t>Kidney International</w:t>
      </w:r>
      <w:r w:rsidRPr="00E837D0">
        <w:rPr>
          <w:rFonts w:ascii="Times New Roman" w:eastAsia="Times New Roman" w:hAnsi="Times New Roman" w:cs="Times New Roman"/>
          <w:i/>
          <w:color w:val="000000"/>
          <w:sz w:val="24"/>
          <w:szCs w:val="24"/>
        </w:rPr>
        <w:t>, </w:t>
      </w:r>
      <w:r w:rsidRPr="00E837D0">
        <w:rPr>
          <w:rFonts w:ascii="Times New Roman" w:eastAsia="Times New Roman" w:hAnsi="Times New Roman" w:cs="Times New Roman"/>
          <w:i/>
          <w:iCs/>
          <w:color w:val="000000"/>
          <w:sz w:val="24"/>
          <w:szCs w:val="24"/>
        </w:rPr>
        <w:t>97</w:t>
      </w:r>
      <w:r w:rsidRPr="00E837D0">
        <w:rPr>
          <w:rFonts w:ascii="Times New Roman" w:eastAsia="Times New Roman" w:hAnsi="Times New Roman" w:cs="Times New Roman"/>
          <w:i/>
          <w:color w:val="000000"/>
          <w:sz w:val="24"/>
          <w:szCs w:val="24"/>
        </w:rPr>
        <w:t>(3), 616. </w:t>
      </w:r>
      <w:hyperlink r:id="rId11" w:history="1">
        <w:r w:rsidRPr="00E837D0">
          <w:rPr>
            <w:rFonts w:ascii="Times New Roman" w:eastAsia="Times New Roman" w:hAnsi="Times New Roman" w:cs="Times New Roman"/>
            <w:i/>
            <w:color w:val="000000"/>
            <w:sz w:val="24"/>
            <w:szCs w:val="24"/>
          </w:rPr>
          <w:t>https://doi.org/10.1016/j.kint.2019.11.034</w:t>
        </w:r>
      </w:hyperlink>
    </w:p>
    <w:p w:rsidR="00E837D0" w:rsidRPr="00E837D0" w:rsidRDefault="00AC7393" w:rsidP="0092052A">
      <w:pPr>
        <w:shd w:val="clear" w:color="auto" w:fill="FFFFFF"/>
        <w:spacing w:after="0" w:line="480" w:lineRule="auto"/>
        <w:ind w:left="720" w:right="75" w:hanging="720"/>
        <w:rPr>
          <w:rFonts w:ascii="Times New Roman" w:eastAsia="Times New Roman" w:hAnsi="Times New Roman" w:cs="Times New Roman"/>
          <w:i/>
          <w:color w:val="000000"/>
          <w:sz w:val="24"/>
          <w:szCs w:val="24"/>
        </w:rPr>
      </w:pPr>
      <w:r w:rsidRPr="00E837D0">
        <w:rPr>
          <w:rFonts w:ascii="Times New Roman" w:eastAsia="Times New Roman" w:hAnsi="Times New Roman" w:cs="Times New Roman"/>
          <w:i/>
          <w:color w:val="000000"/>
          <w:sz w:val="24"/>
          <w:szCs w:val="24"/>
        </w:rPr>
        <w:t>Walz, W. (2012). undefined. </w:t>
      </w:r>
      <w:r w:rsidRPr="00E837D0">
        <w:rPr>
          <w:rFonts w:ascii="Times New Roman" w:eastAsia="Times New Roman" w:hAnsi="Times New Roman" w:cs="Times New Roman"/>
          <w:i/>
          <w:iCs/>
          <w:color w:val="000000"/>
          <w:sz w:val="24"/>
          <w:szCs w:val="24"/>
        </w:rPr>
        <w:t>Metal Ion in Stroke</w:t>
      </w:r>
      <w:r w:rsidRPr="00E837D0">
        <w:rPr>
          <w:rFonts w:ascii="Times New Roman" w:eastAsia="Times New Roman" w:hAnsi="Times New Roman" w:cs="Times New Roman"/>
          <w:i/>
          <w:color w:val="000000"/>
          <w:sz w:val="24"/>
          <w:szCs w:val="24"/>
        </w:rPr>
        <w:t>, 363-372. </w:t>
      </w:r>
      <w:hyperlink r:id="rId12" w:history="1">
        <w:r w:rsidRPr="00E837D0">
          <w:rPr>
            <w:rFonts w:ascii="Times New Roman" w:eastAsia="Times New Roman" w:hAnsi="Times New Roman" w:cs="Times New Roman"/>
            <w:i/>
            <w:color w:val="000000"/>
            <w:sz w:val="24"/>
            <w:szCs w:val="24"/>
          </w:rPr>
          <w:t>https://doi.org/10.1007/978-1-4419-9663-3_17</w:t>
        </w:r>
      </w:hyperlink>
    </w:p>
    <w:p w:rsidR="00477D92" w:rsidRPr="0092052A" w:rsidRDefault="00477D92" w:rsidP="0092052A">
      <w:pPr>
        <w:spacing w:line="480" w:lineRule="auto"/>
        <w:rPr>
          <w:rFonts w:ascii="Times New Roman" w:hAnsi="Times New Roman" w:cs="Times New Roman"/>
          <w:i/>
          <w:sz w:val="24"/>
          <w:szCs w:val="24"/>
        </w:rPr>
      </w:pPr>
    </w:p>
    <w:sectPr w:rsidR="00477D92" w:rsidRPr="0092052A">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C7393" w:rsidRDefault="00AC7393">
      <w:pPr>
        <w:spacing w:after="0" w:line="240" w:lineRule="auto"/>
      </w:pPr>
      <w:r>
        <w:separator/>
      </w:r>
    </w:p>
  </w:endnote>
  <w:endnote w:type="continuationSeparator" w:id="0">
    <w:p w:rsidR="00AC7393" w:rsidRDefault="00AC7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C7393" w:rsidRDefault="00AC7393">
      <w:pPr>
        <w:spacing w:after="0" w:line="240" w:lineRule="auto"/>
      </w:pPr>
      <w:r>
        <w:separator/>
      </w:r>
    </w:p>
  </w:footnote>
  <w:footnote w:type="continuationSeparator" w:id="0">
    <w:p w:rsidR="00AC7393" w:rsidRDefault="00AC7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0506265"/>
      <w:docPartObj>
        <w:docPartGallery w:val="Page Numbers (Top of Page)"/>
        <w:docPartUnique/>
      </w:docPartObj>
    </w:sdtPr>
    <w:sdtEndPr>
      <w:rPr>
        <w:noProof/>
      </w:rPr>
    </w:sdtEndPr>
    <w:sdtContent>
      <w:p w:rsidR="006277AF" w:rsidRDefault="00AC7393">
        <w:pPr>
          <w:pStyle w:val="Header"/>
        </w:pPr>
        <w:r>
          <w:t xml:space="preserve">CHRONIC RENAL FAILURE                                                                                                                                            </w:t>
        </w:r>
        <w:r>
          <w:fldChar w:fldCharType="begin"/>
        </w:r>
        <w:r>
          <w:instrText xml:space="preserve"> PAGE   \* MERGEFORMAT </w:instrText>
        </w:r>
        <w:r>
          <w:fldChar w:fldCharType="separate"/>
        </w:r>
        <w:r w:rsidR="00A72192">
          <w:rPr>
            <w:noProof/>
          </w:rPr>
          <w:t>3</w:t>
        </w:r>
        <w:r>
          <w:rPr>
            <w:noProof/>
          </w:rPr>
          <w:fldChar w:fldCharType="end"/>
        </w:r>
      </w:p>
    </w:sdtContent>
  </w:sdt>
  <w:p w:rsidR="006277AF" w:rsidRDefault="006277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1C8"/>
    <w:rsid w:val="0002471B"/>
    <w:rsid w:val="000A3FAE"/>
    <w:rsid w:val="000D3350"/>
    <w:rsid w:val="001374E9"/>
    <w:rsid w:val="00141EC4"/>
    <w:rsid w:val="001A1DCA"/>
    <w:rsid w:val="001C19B9"/>
    <w:rsid w:val="002560DD"/>
    <w:rsid w:val="002823E1"/>
    <w:rsid w:val="002C718B"/>
    <w:rsid w:val="002D05EE"/>
    <w:rsid w:val="002E22DE"/>
    <w:rsid w:val="00396A6E"/>
    <w:rsid w:val="003F3AD3"/>
    <w:rsid w:val="00450B95"/>
    <w:rsid w:val="00477D92"/>
    <w:rsid w:val="004873FF"/>
    <w:rsid w:val="004A48CA"/>
    <w:rsid w:val="004D7782"/>
    <w:rsid w:val="00511D07"/>
    <w:rsid w:val="005808B4"/>
    <w:rsid w:val="005C0BA5"/>
    <w:rsid w:val="006277AF"/>
    <w:rsid w:val="00636262"/>
    <w:rsid w:val="00676418"/>
    <w:rsid w:val="006912E1"/>
    <w:rsid w:val="006B26F8"/>
    <w:rsid w:val="00713C12"/>
    <w:rsid w:val="007C61AB"/>
    <w:rsid w:val="007C6FC9"/>
    <w:rsid w:val="007C7E55"/>
    <w:rsid w:val="007E5416"/>
    <w:rsid w:val="00805CAD"/>
    <w:rsid w:val="00826417"/>
    <w:rsid w:val="00885AC5"/>
    <w:rsid w:val="008A1FF6"/>
    <w:rsid w:val="008B3404"/>
    <w:rsid w:val="008F299B"/>
    <w:rsid w:val="0092052A"/>
    <w:rsid w:val="009402E8"/>
    <w:rsid w:val="009A53B6"/>
    <w:rsid w:val="00A5285A"/>
    <w:rsid w:val="00A72192"/>
    <w:rsid w:val="00A83380"/>
    <w:rsid w:val="00A957BE"/>
    <w:rsid w:val="00AC7393"/>
    <w:rsid w:val="00BC4002"/>
    <w:rsid w:val="00BE3C50"/>
    <w:rsid w:val="00C300E1"/>
    <w:rsid w:val="00DA01C8"/>
    <w:rsid w:val="00E14962"/>
    <w:rsid w:val="00E60E44"/>
    <w:rsid w:val="00E837D0"/>
    <w:rsid w:val="00EA443A"/>
    <w:rsid w:val="00ED6517"/>
    <w:rsid w:val="00EF13AA"/>
    <w:rsid w:val="00EF65EF"/>
    <w:rsid w:val="00F34D5E"/>
    <w:rsid w:val="00F4480A"/>
    <w:rsid w:val="00FB038E"/>
    <w:rsid w:val="00FC07EF"/>
    <w:rsid w:val="00FC7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F05110-C4EF-438D-919F-9C5329ED0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7AF"/>
  </w:style>
  <w:style w:type="paragraph" w:styleId="Footer">
    <w:name w:val="footer"/>
    <w:basedOn w:val="Normal"/>
    <w:link w:val="FooterChar"/>
    <w:uiPriority w:val="99"/>
    <w:unhideWhenUsed/>
    <w:rsid w:val="00627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40292-015-0099-y" TargetMode="External" /><Relationship Id="rId13"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26226/morressier.5912d9e7d462b8029238699e" TargetMode="External" /><Relationship Id="rId12" Type="http://schemas.openxmlformats.org/officeDocument/2006/relationships/hyperlink" Target="https://doi.org/10.1007/978-1-4419-9663-3_17"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53/j.ajkd.2019.03.353" TargetMode="External" /><Relationship Id="rId11" Type="http://schemas.openxmlformats.org/officeDocument/2006/relationships/hyperlink" Target="https://doi.org/10.1016/j.kint.2019.11.034" TargetMode="Externa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hyperlink" Target="https://doi.org/10.16966/2380-5498.149" TargetMode="External" /><Relationship Id="rId4" Type="http://schemas.openxmlformats.org/officeDocument/2006/relationships/footnotes" Target="footnotes.xml" /><Relationship Id="rId9" Type="http://schemas.openxmlformats.org/officeDocument/2006/relationships/hyperlink" Target="https://doi.org/10.1007/978-981-10-4542-4_4" TargetMode="Externa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X-GEN</dc:creator>
  <cp:lastModifiedBy>254716226303</cp:lastModifiedBy>
  <cp:revision>2</cp:revision>
  <dcterms:created xsi:type="dcterms:W3CDTF">2020-09-04T07:00:00Z</dcterms:created>
  <dcterms:modified xsi:type="dcterms:W3CDTF">2020-09-04T07:00:00Z</dcterms:modified>
</cp:coreProperties>
</file>